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8A" w:rsidRPr="008450BF" w:rsidRDefault="00512E8A" w:rsidP="00512E8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8450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Положение</w:t>
      </w:r>
    </w:p>
    <w:p w:rsidR="00615897" w:rsidRPr="008450BF" w:rsidRDefault="00512E8A" w:rsidP="0099069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845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 гарантийных сроках и сроках службы на стоматологические услуги и работы, производимые в государственном автономном</w:t>
      </w:r>
      <w:r w:rsidRPr="00845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5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учреждении </w:t>
      </w:r>
      <w:r w:rsidR="00990694" w:rsidRPr="00845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здравоохранения </w:t>
      </w:r>
      <w:r w:rsidRPr="00845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Московской области «</w:t>
      </w:r>
      <w:proofErr w:type="spellStart"/>
      <w:r w:rsidRPr="00845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Балашихинской</w:t>
      </w:r>
      <w:proofErr w:type="spellEnd"/>
      <w:r w:rsidRPr="00845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стоматологической поликлиники №2»</w:t>
      </w:r>
    </w:p>
    <w:p w:rsidR="00615897" w:rsidRPr="008450BF" w:rsidRDefault="00F07DDD" w:rsidP="00615897">
      <w:pPr>
        <w:pStyle w:val="2"/>
        <w:spacing w:before="240" w:beforeAutospacing="0" w:after="24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 Общие положения</w:t>
      </w:r>
      <w:r w:rsidR="00615897" w:rsidRPr="0084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F07DDD" w:rsidRPr="008450BF" w:rsidRDefault="00615897" w:rsidP="00990694">
      <w:p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1.1</w:t>
      </w:r>
      <w:r w:rsidR="00F07DDD"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Положение о порядке предоставления платных медицинских услуг определяет</w:t>
      </w:r>
      <w:r w:rsidR="00CF4EBA"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07DDD"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условия и поряд</w:t>
      </w:r>
      <w:r w:rsidR="00CF4EBA"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="00266D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bookmarkStart w:id="0" w:name="_GoBack"/>
      <w:bookmarkEnd w:id="0"/>
      <w:r w:rsidR="00F07DDD"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предоставления платных медицинских</w:t>
      </w:r>
      <w:r w:rsidR="00CF4EBA"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услуг</w:t>
      </w:r>
      <w:r w:rsidR="00F07DDD"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F07DDD" w:rsidRPr="008450BF" w:rsidRDefault="00F07DDD" w:rsidP="00F07DDD">
      <w:pPr>
        <w:spacing w:after="15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1.2. Настоящее Положение разработано на основании:</w:t>
      </w:r>
    </w:p>
    <w:p w:rsidR="00F07DDD" w:rsidRPr="008450BF" w:rsidRDefault="00F07DDD" w:rsidP="00F07DDD">
      <w:pPr>
        <w:spacing w:after="15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Конституции Российской Федерации;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- Гражданского кодекса Российской Федерации;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- Закона РФ от 21.11.2011. № 323-ФЗ «Об основах охраны здоровья граждан Российской Федерации»;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- Закона РФ от 07.02.1992. № 2300-1 «О защите прав потребителей»;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- Закона РФ от 27.07.2006. № 152-ФЗ «О персональных данных»;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- Постановления Правительства Российской Федерации от 04.10.2012. № 1006 «Об утверждении правил предоставления медицинскими организациями платных медицинских услуг».</w:t>
      </w:r>
      <w:proofErr w:type="gramEnd"/>
    </w:p>
    <w:p w:rsidR="00615897" w:rsidRPr="008450BF" w:rsidRDefault="00F563AF" w:rsidP="00990694">
      <w:pPr>
        <w:pStyle w:val="2"/>
        <w:spacing w:before="240" w:beforeAutospacing="0" w:after="240" w:afterAutospacing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ru-RU"/>
        </w:rPr>
        <w:t>1.3</w:t>
      </w:r>
      <w:r w:rsidR="00615897" w:rsidRPr="008450BF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. В обязательном порядке, во всех случаях оказания стоматологической помощи </w:t>
      </w:r>
      <w:proofErr w:type="gramStart"/>
      <w:r w:rsidR="00615897" w:rsidRPr="008450BF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ru-RU"/>
        </w:rPr>
        <w:t>и</w:t>
      </w:r>
      <w:proofErr w:type="gramEnd"/>
      <w:r w:rsidR="00615897" w:rsidRPr="008450BF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безусловно пациентам гарантируется:</w:t>
      </w:r>
    </w:p>
    <w:p w:rsidR="00615897" w:rsidRPr="008450BF" w:rsidRDefault="00615897" w:rsidP="00990694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предоставление полной, достоверной и доступной по форме информации о состоянии здоровья пациентов</w:t>
      </w:r>
      <w:r w:rsidRPr="00845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4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(с учетом их права и желания получать таковую по доброй воле);</w:t>
      </w:r>
    </w:p>
    <w:p w:rsidR="00615897" w:rsidRPr="008450BF" w:rsidRDefault="00615897" w:rsidP="00615897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проведение консультации и консилиума врачей;</w:t>
      </w:r>
    </w:p>
    <w:p w:rsidR="00615897" w:rsidRPr="008450BF" w:rsidRDefault="00615897" w:rsidP="00990694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проведение лечения специалистами, имеющими сертификаты, подтверждающие право на осуществление данного вида медицинской помощи;</w:t>
      </w:r>
    </w:p>
    <w:p w:rsidR="00615897" w:rsidRPr="008450BF" w:rsidRDefault="00615897" w:rsidP="00990694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учет показателей общего здоровья пациента при осуществлении диагностических, лечебных и профилактических мероприятий стоматологами всех специализаций;</w:t>
      </w:r>
    </w:p>
    <w:p w:rsidR="00615897" w:rsidRPr="008450BF" w:rsidRDefault="00615897" w:rsidP="00990694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составление рекомендуемого (предлагаемого) плана лечения;</w:t>
      </w:r>
    </w:p>
    <w:p w:rsidR="00615897" w:rsidRPr="008450BF" w:rsidRDefault="00615897" w:rsidP="00990694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индивидуальный подбор анестетиков</w:t>
      </w:r>
      <w:r w:rsidRPr="0084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что позволяет в максимальной степени исключить болевые ощущения, учитывая при этом возраст пациента, его аллергический статус, показатели общего здоровья и опыт лечения у стоматологов;</w:t>
      </w:r>
    </w:p>
    <w:p w:rsidR="00615897" w:rsidRPr="008450BF" w:rsidRDefault="00615897" w:rsidP="00990694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безопасность лечения</w:t>
      </w:r>
      <w:r w:rsidRPr="00845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4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– обеспечивается комплексом санитарно-эпидемиологических мероприятий и использованием разрешенных к применению технологий и материалов;</w:t>
      </w:r>
    </w:p>
    <w:p w:rsidR="00615897" w:rsidRPr="008450BF" w:rsidRDefault="00615897" w:rsidP="00990694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lastRenderedPageBreak/>
        <w:t>точная диагностика</w:t>
      </w:r>
      <w:r w:rsidRPr="0084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достигаемая при наличии должного профессионального уровня специалистов, современных диагностических средств и данных дополнительных обследований;</w:t>
      </w:r>
    </w:p>
    <w:p w:rsidR="00615897" w:rsidRPr="008450BF" w:rsidRDefault="00615897" w:rsidP="00990694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тщательное соблюдение технологий лечения</w:t>
      </w:r>
      <w:r w:rsidRPr="0084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что предполагает высокопрофессиональную подготовку врачей, зубны</w:t>
      </w:r>
      <w:r w:rsidR="00CF4EBA" w:rsidRPr="0084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х техников и медицинских сестер</w:t>
      </w:r>
      <w:r w:rsidRPr="0084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а также специальные средства контроля качества их работы;</w:t>
      </w:r>
    </w:p>
    <w:p w:rsidR="00615897" w:rsidRPr="008450BF" w:rsidRDefault="00615897" w:rsidP="00990694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применение технологически безопасных, разрешенных Минздравом РФ материалов, не утративших сроков годности;</w:t>
      </w:r>
    </w:p>
    <w:p w:rsidR="00615897" w:rsidRPr="008450BF" w:rsidRDefault="00615897" w:rsidP="00990694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проведение контрольных осмотров</w:t>
      </w:r>
      <w:r w:rsidRPr="00845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4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– по показаниям после сложного лечения или при необходимости предупреждения нежелательных последствий;</w:t>
      </w:r>
    </w:p>
    <w:p w:rsidR="00615897" w:rsidRPr="008450BF" w:rsidRDefault="00615897" w:rsidP="00990694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проведение  профилактических осмотров</w:t>
      </w:r>
      <w:r w:rsidRPr="00845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4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 частотой, определяемой врачом, но не реже, чем раз в </w:t>
      </w:r>
      <w:proofErr w:type="gramStart"/>
      <w:r w:rsidRPr="0084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пол года</w:t>
      </w:r>
      <w:proofErr w:type="gramEnd"/>
      <w:r w:rsidRPr="0084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615897" w:rsidRPr="008450BF" w:rsidRDefault="00615897" w:rsidP="00990694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динамический контроль процесса и результатов</w:t>
      </w:r>
      <w:r w:rsidRPr="0084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615897" w:rsidRPr="008450BF" w:rsidRDefault="00615897" w:rsidP="00990694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мероприятия по устранению или снижению степени осложнений, которые могут возникнуть в процессе или после лечения;</w:t>
      </w:r>
    </w:p>
    <w:p w:rsidR="00615897" w:rsidRPr="008450BF" w:rsidRDefault="00615897" w:rsidP="00990694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определение риска повторения или обострения выявленных заболеваний;</w:t>
      </w:r>
    </w:p>
    <w:p w:rsidR="00615897" w:rsidRPr="008450BF" w:rsidRDefault="00615897" w:rsidP="00990694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достижение показателей качества лечения и эстетических результатов</w:t>
      </w:r>
      <w:r w:rsidRPr="00845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450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(с учетом имеющихся в отечественной стоматологии стандартов, пожеланий пациента и объективных обстоятельств, выявленных врачом).</w:t>
      </w:r>
    </w:p>
    <w:p w:rsidR="00F01EB2" w:rsidRPr="008450BF" w:rsidRDefault="00F01EB2" w:rsidP="00F01EB2">
      <w:pPr>
        <w:pStyle w:val="a8"/>
        <w:ind w:left="7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A7534" w:rsidRPr="008450BF" w:rsidRDefault="00F07DDD" w:rsidP="00990694">
      <w:p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615897"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F563AF"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990694"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450B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Гарантийный срок</w:t>
      </w:r>
      <w:r w:rsidR="00990694" w:rsidRPr="008450B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это период, в течени</w:t>
      </w:r>
      <w:proofErr w:type="gramStart"/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proofErr w:type="gramEnd"/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которого, в случае обнаружения недостатка в выполненной работе (оказанной услуге), пациент вправе потребовать безвозмездное устранение этих недостатков. Гарантийный срок исчисляется с момента передачи результата работы пациенту, т.е. с момента оказания услуги. Согласно «Закону о защите прав потребителей» может быть установлен сокращенный гарантийный срок на стоматологические работы. Об уменьшении срока гарантии врач-стоматолог обязательно должен сообщить пациенту и отразить данную информацию в медицинской карте.</w:t>
      </w:r>
    </w:p>
    <w:p w:rsidR="00F07DDD" w:rsidRPr="008450BF" w:rsidRDefault="00F07DDD" w:rsidP="00990694">
      <w:p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8450B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Недостаток работы, услуги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несоответствие работы, услуги или обязательным требованиям, предусмотренным законом, либо в установленном им порядке, или условиями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используются, или целям, о которых продавец (исполнитель) был поставлен в известность потребите</w:t>
      </w:r>
      <w:r w:rsidR="00F563AF"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лем при заключении договора, или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образцу и (или) описанию при продаже</w:t>
      </w:r>
      <w:proofErr w:type="gramEnd"/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товара по образцу и (или) по описанию.</w:t>
      </w:r>
    </w:p>
    <w:p w:rsidR="00F07DDD" w:rsidRPr="008450BF" w:rsidRDefault="00F07DDD" w:rsidP="00990694">
      <w:p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Срок службы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период, в течение которого исполнитель обязуется обеспечить потребителю возможность использования результата работы по назначению и нести ответственность за существенные недостатки, возникшие по его вине. Срок службы результата работы определяется периодом времени, в течение которого результат работы 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пригоден к использованию, и исчисляется со дня принятия работы пациентом, т.е. с момента окончания комплексной стоматологической помощи.</w:t>
      </w:r>
    </w:p>
    <w:p w:rsidR="00F07DDD" w:rsidRPr="008450BF" w:rsidRDefault="00F07DDD" w:rsidP="00990694">
      <w:p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8450B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Существенный недостаток</w:t>
      </w:r>
      <w:r w:rsidR="00CF4EBA"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это недостаток, который делает невозможным или недоступным использование результата работы в соответствии с его целевым назначением, либо который не может быть устранен, либо на устранение которого требуются большие затраты (например, полный перелом протеза, не подлежащий починке, выпадение пломбы).</w:t>
      </w:r>
      <w:proofErr w:type="gramEnd"/>
    </w:p>
    <w:p w:rsidR="00F07DDD" w:rsidRPr="008450BF" w:rsidRDefault="00F07DDD" w:rsidP="00990694">
      <w:p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случае выявления существенных недостатков в выполненной работе пациент вправе предъя</w:t>
      </w:r>
      <w:r w:rsidR="00F563AF"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вить требование об 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устранении недостатков, если докажет, что недостатки возникли до принятия им результата работы или по причинам, возникшим до этого момента. Указанное требование должно быть устранено исполнителем в течение 30 дней со дня его предъявления, если более короткий срок не установлен договором. Если данное требование не удовлетворено в установленный срок, или обнаруженный существенный недостаток является неустранимым, пациент по своему выбору вправе потребовать:</w:t>
      </w:r>
      <w:r w:rsidRPr="008450B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br/>
        <w:t>- расторжения договора о выполнении работы и возмещение убытков</w:t>
      </w:r>
      <w:proofErr w:type="gramStart"/>
      <w:r w:rsidRPr="008450B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proofErr w:type="gramEnd"/>
      <w:r w:rsidRPr="008450B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br/>
        <w:t xml:space="preserve">- </w:t>
      </w:r>
      <w:proofErr w:type="gramStart"/>
      <w:r w:rsidRPr="008450B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</w:t>
      </w:r>
      <w:proofErr w:type="gramEnd"/>
      <w:r w:rsidRPr="008450B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течение установленного гарантийного срока устранять все недостатки, обнаруженные пациентом;</w:t>
      </w:r>
      <w:r w:rsidRPr="008450B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br/>
        <w:t>- в течение установленного срока службы устранять только существенные недостатки.</w:t>
      </w:r>
    </w:p>
    <w:p w:rsidR="00F07DDD" w:rsidRPr="008450BF" w:rsidRDefault="00F07DDD" w:rsidP="00F07DDD">
      <w:pPr>
        <w:spacing w:after="15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2. Правила предоставления гарантий:</w:t>
      </w:r>
    </w:p>
    <w:p w:rsidR="00AA7534" w:rsidRPr="008450BF" w:rsidRDefault="00F07DDD" w:rsidP="00990694">
      <w:p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2.1 Гарантийный срок устанавливается только на работы, услуги, имеющие овеществленный результат: пломбы, реставрации зубов, коронки, зубные протезы и т.п. Гарантийный срок дается только при выполнении плана лечения, составленного в </w:t>
      </w:r>
      <w:r w:rsidR="00AA7534"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ГАУЗ МО « БСП №2» </w:t>
      </w:r>
    </w:p>
    <w:p w:rsidR="00F07DDD" w:rsidRPr="008450BF" w:rsidRDefault="00F07DDD" w:rsidP="00990694">
      <w:p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2.2 Необходимым условием для осуществления гарантии является точное соблюдение и выполнение пациентом всех предписаний и рекомендаций врача, обеспечение необходимого уровня гигиены полости рта и правил пользования зубными протезами и </w:t>
      </w:r>
      <w:proofErr w:type="spellStart"/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ортодонтическими</w:t>
      </w:r>
      <w:proofErr w:type="spellEnd"/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аппаратами, а так же прохождение пациентом профилактических осмотров, согласно графику осмотров, составленным лечащим врачом.</w:t>
      </w:r>
    </w:p>
    <w:p w:rsidR="00F07DDD" w:rsidRPr="008450BF" w:rsidRDefault="00F07DDD" w:rsidP="00AC16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2.3</w:t>
      </w:r>
      <w:proofErr w:type="gramStart"/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</w:t>
      </w:r>
      <w:proofErr w:type="gramEnd"/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отдельных сложных случаях, при согласии пациента, лечение или протезирование может проводиться без гарантированного положительного результата, на такие случаи гарантия не распространяется. При возникновении ослож</w:t>
      </w:r>
      <w:r w:rsidR="004C208E"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нений, пациент обязан 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сообщить об этом врачу и незамедлительно явиться на прием к специалисту.</w:t>
      </w:r>
      <w:r w:rsidR="00AC167E"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случае, когда невозможно точно предвидеть дальнейшее развитие заболевания и при наличии вероятности положительного результата, врач может предложить пациенту консервативный (сохраняющий) вариант лечения. </w:t>
      </w:r>
      <w:proofErr w:type="gramStart"/>
      <w:r w:rsidR="00AC167E"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Если в течение оговоренного срока все же возникло осложнение и требуется дополнительное лечение, то пациент оплачивает только новую работу и не оплачивает переделку ранее сделанной.</w:t>
      </w:r>
      <w:r w:rsidR="00AC167E" w:rsidRPr="008450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End"/>
    </w:p>
    <w:p w:rsidR="00F07DDD" w:rsidRPr="008450BF" w:rsidRDefault="00F07DDD" w:rsidP="00990694">
      <w:p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2.4 </w:t>
      </w:r>
      <w:r w:rsidR="00512E8A"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Гарантийные обязательства выполняются Исполнителем в полном объеме в случае, если у пациента отсутствуют, либо не возникают вновь такие состояния организма, которые прямо, либо косвенно влияют, либо могут повлиять на состояние полости рта, как то:</w:t>
      </w:r>
    </w:p>
    <w:p w:rsidR="00F07DDD" w:rsidRPr="008450BF" w:rsidRDefault="00F07DDD" w:rsidP="00990694">
      <w:p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990694"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длительный прием лекарств,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- воздействие вредных факторов, забо</w:t>
      </w:r>
      <w:r w:rsidR="00990694"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леваний, состояний (остеопороз,  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новообразования)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 xml:space="preserve">- </w:t>
      </w:r>
      <w:r w:rsidR="00990694"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беременность и т.п.</w:t>
      </w:r>
    </w:p>
    <w:p w:rsidR="00F07DDD" w:rsidRPr="008450BF" w:rsidRDefault="00F07DDD" w:rsidP="00990694">
      <w:p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Гарантийные обязательства не выполняются Исполнителем при действиях Пациента, ухудшающих состояние полости рта.</w:t>
      </w:r>
    </w:p>
    <w:p w:rsidR="00F07DDD" w:rsidRPr="008450BF" w:rsidRDefault="00F07DDD" w:rsidP="00990694">
      <w:p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2.5 Гарантийный срок устанавливается врачом (в полном, либо сокращенном размере, в том числе может быть не установлен), подкрепляется о</w:t>
      </w:r>
      <w:r w:rsidR="004C208E"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боснованием в медицинской карте.</w:t>
      </w:r>
    </w:p>
    <w:p w:rsidR="00BD0ABB" w:rsidRPr="008450BF" w:rsidRDefault="00BD0ABB" w:rsidP="00BD0A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450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2.6. 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Срок службы и гарантийный срок службы в приложении настоящего положения.</w:t>
      </w:r>
    </w:p>
    <w:p w:rsidR="00F07DDD" w:rsidRPr="008450BF" w:rsidRDefault="00F07DDD" w:rsidP="00F07DDD">
      <w:pPr>
        <w:spacing w:after="15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3. Гарантия не распространяется:</w:t>
      </w:r>
    </w:p>
    <w:p w:rsidR="00F07DDD" w:rsidRPr="008450BF" w:rsidRDefault="00F07DDD" w:rsidP="00F07DDD">
      <w:pPr>
        <w:spacing w:after="15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3.1</w:t>
      </w:r>
      <w:proofErr w:type="gramStart"/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</w:t>
      </w:r>
      <w:proofErr w:type="gramEnd"/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 зубы, эндодонтически ранее леченые в других </w:t>
      </w:r>
      <w:r w:rsidR="00990694"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лечебно-профилактических учреждениях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F07DDD" w:rsidRPr="008450BF" w:rsidRDefault="00F07DDD" w:rsidP="008450BF">
      <w:p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3.2</w:t>
      </w:r>
      <w:proofErr w:type="gramStart"/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</w:t>
      </w:r>
      <w:proofErr w:type="gramEnd"/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 зубы с диагнозом периодонтит или другой </w:t>
      </w:r>
      <w:proofErr w:type="spellStart"/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периапикальной</w:t>
      </w:r>
      <w:proofErr w:type="spellEnd"/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патологией, а так же на зубы, леченые ранее в других </w:t>
      </w:r>
      <w:r w:rsidR="00990694"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лечебно-профилактических учреждениях</w:t>
      </w:r>
      <w:r w:rsidR="008450BF"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поводу аналогичных заболеваний.</w:t>
      </w:r>
    </w:p>
    <w:p w:rsidR="00F07DDD" w:rsidRPr="008450BF" w:rsidRDefault="00F07DDD" w:rsidP="00F07DDD">
      <w:pPr>
        <w:spacing w:after="15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3.3</w:t>
      </w:r>
      <w:proofErr w:type="gramStart"/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</w:t>
      </w:r>
      <w:proofErr w:type="gramEnd"/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 втулки (матрицы)</w:t>
      </w:r>
      <w:r w:rsidR="00990694"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ремонт 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перебазировку протеза.</w:t>
      </w:r>
    </w:p>
    <w:p w:rsidR="00F07DDD" w:rsidRPr="008450BF" w:rsidRDefault="00F07DDD" w:rsidP="008450BF">
      <w:p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3.4</w:t>
      </w:r>
      <w:proofErr w:type="gramStart"/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</w:t>
      </w:r>
      <w:proofErr w:type="gramEnd"/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 пломбы при разрушении более 50% зуба (имеющего прямые показания для дальнейшего протезирования).</w:t>
      </w:r>
    </w:p>
    <w:p w:rsidR="00F07DDD" w:rsidRPr="008450BF" w:rsidRDefault="00F07DDD" w:rsidP="00F07DDD">
      <w:pPr>
        <w:spacing w:after="15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4. Прекращение действия гарантии:</w:t>
      </w:r>
    </w:p>
    <w:p w:rsidR="00F07DDD" w:rsidRPr="008450BF" w:rsidRDefault="00F07DDD" w:rsidP="008450BF">
      <w:p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случае несоблюдения указанных ниже требований, пациент лишается права ссылаться на недостатки (дефекты) в работе, возникшие в результате несоблюдения указанных требований:</w:t>
      </w:r>
    </w:p>
    <w:p w:rsidR="00003839" w:rsidRPr="008450BF" w:rsidRDefault="00F07DDD" w:rsidP="00F07DDD">
      <w:pPr>
        <w:spacing w:after="15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в случае отказа пациента от завершения согласованного плана лечения;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- при несоблюдении рекомендаций врача;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- при несоблюдении гигиены полости рта;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- при неявке на очередной профилактический осмотр;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 xml:space="preserve">- при исправлении недостатков в других клиниках до осмотра в </w:t>
      </w:r>
      <w:r w:rsidR="00003839"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ГАУЗ МО “ БСП№2”</w:t>
      </w:r>
    </w:p>
    <w:p w:rsidR="00F07DDD" w:rsidRPr="008450BF" w:rsidRDefault="00F07DDD" w:rsidP="00F07DDD">
      <w:pPr>
        <w:spacing w:after="15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5. Порядок обращения пациентов по гарантийным случаям:</w:t>
      </w:r>
    </w:p>
    <w:p w:rsidR="00F07DDD" w:rsidRPr="008450BF" w:rsidRDefault="00F07DDD" w:rsidP="008450BF">
      <w:p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5.1</w:t>
      </w:r>
      <w:proofErr w:type="gramStart"/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</w:t>
      </w:r>
      <w:proofErr w:type="gramEnd"/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случае возникновения любых замечаний к выполненным работам пациент должен, записаться на прием к лечащему врачу.</w:t>
      </w:r>
    </w:p>
    <w:p w:rsidR="00F07DDD" w:rsidRPr="008450BF" w:rsidRDefault="00F07DDD" w:rsidP="008450BF">
      <w:p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5.2</w:t>
      </w:r>
      <w:proofErr w:type="gramStart"/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</w:t>
      </w:r>
      <w:proofErr w:type="gramEnd"/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осле осмотра врач принимает решение, является ли данный случай гарантийным, или на данную ситуацию гарантийные обязательства не распространяются.</w:t>
      </w:r>
    </w:p>
    <w:p w:rsidR="00F07DDD" w:rsidRPr="008450BF" w:rsidRDefault="00F07DDD" w:rsidP="008450BF">
      <w:p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Гарантийные сроки и сроки службы на отдельные виды работ (услуг) в виду их специфики установить не предоставляется возможным. К их числу относятся работы (услуги):</w:t>
      </w:r>
    </w:p>
    <w:p w:rsidR="00F01EB2" w:rsidRPr="008450BF" w:rsidRDefault="00F01EB2" w:rsidP="00BD0ABB">
      <w:pPr>
        <w:spacing w:after="150" w:line="48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эндодонтическое лечение</w:t>
      </w:r>
    </w:p>
    <w:p w:rsidR="00BD0ABB" w:rsidRPr="008450BF" w:rsidRDefault="00F07DDD" w:rsidP="00BD0ABB">
      <w:pPr>
        <w:spacing w:after="150" w:line="48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профессиональная гигиена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- наложение повязки (временной пломбы)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- операция удаления зуба</w:t>
      </w:r>
      <w:r w:rsidR="009A7619"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подобные хирургические </w:t>
      </w:r>
      <w:proofErr w:type="spellStart"/>
      <w:r w:rsidR="009A7619"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оперции</w:t>
      </w:r>
      <w:proofErr w:type="spellEnd"/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 xml:space="preserve">- операция </w:t>
      </w:r>
      <w:proofErr w:type="spellStart"/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цистэктомии</w:t>
      </w:r>
      <w:proofErr w:type="spellEnd"/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резекцией верхушки корня</w:t>
      </w:r>
    </w:p>
    <w:p w:rsidR="00BD0ABB" w:rsidRPr="008450BF" w:rsidRDefault="00BD0ABB" w:rsidP="00BD0ABB">
      <w:pPr>
        <w:spacing w:after="150" w:line="48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пародонтологическое</w:t>
      </w:r>
      <w:proofErr w:type="spellEnd"/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лечение</w:t>
      </w:r>
    </w:p>
    <w:p w:rsidR="00BD0ABB" w:rsidRPr="008450BF" w:rsidRDefault="00BD0ABB" w:rsidP="00BD0ABB">
      <w:pPr>
        <w:spacing w:after="150" w:line="48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отбеливание зубов</w:t>
      </w:r>
    </w:p>
    <w:p w:rsidR="00990694" w:rsidRPr="008450BF" w:rsidRDefault="00BD0ABB" w:rsidP="005B4CCC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операция </w:t>
      </w:r>
      <w:proofErr w:type="spellStart"/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цистэк</w:t>
      </w:r>
      <w:r w:rsidR="005B4CCC"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томии</w:t>
      </w:r>
      <w:proofErr w:type="spellEnd"/>
      <w:r w:rsidR="005B4CCC"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резекцией верхушки корн</w:t>
      </w:r>
    </w:p>
    <w:p w:rsidR="008450BF" w:rsidRDefault="008450BF" w:rsidP="005B4CCC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450BF" w:rsidRDefault="008450BF" w:rsidP="005B4CCC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450BF" w:rsidRDefault="008450BF" w:rsidP="005B4CCC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450BF" w:rsidRDefault="008450BF" w:rsidP="005B4CCC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450BF" w:rsidRDefault="008450BF" w:rsidP="005B4CCC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450BF" w:rsidRPr="008450BF" w:rsidRDefault="008450BF" w:rsidP="005B4CCC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512E8A" w:rsidRPr="008450BF" w:rsidRDefault="00512E8A" w:rsidP="00512E8A">
      <w:pPr>
        <w:spacing w:before="100" w:beforeAutospacing="1" w:after="100" w:afterAutospacing="1" w:line="48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ПРИЛОЖЕНИЕ 1</w:t>
      </w:r>
    </w:p>
    <w:p w:rsidR="00F07DDD" w:rsidRPr="008450BF" w:rsidRDefault="00F07DDD" w:rsidP="00512E8A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СРОКИ СЛУЖБЫ И ГАРАНТИЙНЫЕ СРОКИ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644"/>
        <w:gridCol w:w="2409"/>
        <w:gridCol w:w="4537"/>
      </w:tblGrid>
      <w:tr w:rsidR="00F07DDD" w:rsidRPr="008450BF" w:rsidTr="00F07D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F07DDD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F07DDD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F07DDD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гарантии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F07DDD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службы</w:t>
            </w:r>
            <w:proofErr w:type="spellEnd"/>
          </w:p>
        </w:tc>
      </w:tr>
      <w:tr w:rsidR="00F07DDD" w:rsidRPr="008450BF" w:rsidTr="009A7619">
        <w:trPr>
          <w:trHeight w:val="46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F07DDD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F07DDD" w:rsidP="00003839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Плом</w:t>
            </w:r>
            <w:r w:rsidR="00003839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</w:t>
            </w:r>
            <w:proofErr w:type="spellEnd"/>
            <w:r w:rsidR="00003839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03839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</w:t>
            </w:r>
            <w:proofErr w:type="spellEnd"/>
            <w:r w:rsidR="00003839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03839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цемента</w:t>
            </w:r>
            <w:proofErr w:type="spellEnd"/>
            <w:r w:rsidR="00003839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03839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стеклоиономерного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F07DDD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F07DDD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7DDD" w:rsidRPr="008450BF" w:rsidTr="00F07D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F07DDD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F07DDD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990694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  <w:r w:rsidR="00F07DDD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07DDD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месяцев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5B4CCC" w:rsidP="00990694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="00990694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  <w:r w:rsidR="00F07DDD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07DDD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месяц</w:t>
            </w:r>
            <w:proofErr w:type="spellEnd"/>
            <w:r w:rsidR="00990694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ев</w:t>
            </w:r>
          </w:p>
        </w:tc>
      </w:tr>
      <w:tr w:rsidR="00F07DDD" w:rsidRPr="008450BF" w:rsidTr="00F07D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F07DDD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F07DDD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II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990694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  <w:r w:rsidR="00F07DDD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07DDD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месяцев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F07DDD" w:rsidP="00990694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90694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  <w:r w:rsidR="00990694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90694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месяц</w:t>
            </w:r>
            <w:proofErr w:type="spellEnd"/>
            <w:r w:rsidR="00990694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ев</w:t>
            </w:r>
          </w:p>
        </w:tc>
      </w:tr>
      <w:tr w:rsidR="00F07DDD" w:rsidRPr="008450BF" w:rsidTr="00F07D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F07DDD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F07DDD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III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F07DDD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F07DDD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  <w:proofErr w:type="spellEnd"/>
          </w:p>
        </w:tc>
      </w:tr>
      <w:tr w:rsidR="00F07DDD" w:rsidRPr="008450BF" w:rsidTr="00F07D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F07DDD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F07DDD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IY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F07DDD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F07DDD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  <w:proofErr w:type="spellEnd"/>
          </w:p>
        </w:tc>
      </w:tr>
      <w:tr w:rsidR="00F07DDD" w:rsidRPr="008450BF" w:rsidTr="00F07D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F07DDD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F07DDD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Y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990694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  <w:r w:rsidR="00F07DDD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07DDD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месяцев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F07DDD" w:rsidP="00990694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90694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месяцев</w:t>
            </w:r>
            <w:proofErr w:type="spellEnd"/>
          </w:p>
        </w:tc>
      </w:tr>
      <w:tr w:rsidR="00F07DDD" w:rsidRPr="00266DE9" w:rsidTr="00F07D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F07DDD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F07DDD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Пломба из композита светового отверждения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F07DDD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F07DDD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07DDD" w:rsidRPr="008450BF" w:rsidTr="00F07D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F07DDD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F07DDD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III</w:t>
            </w: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</w:t>
            </w: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класс по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F07DDD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месяцев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7DDD" w:rsidRPr="008450BF" w:rsidRDefault="005B4CCC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24 месяца</w:t>
            </w:r>
          </w:p>
        </w:tc>
      </w:tr>
      <w:tr w:rsidR="005B4CCC" w:rsidRPr="008450BF" w:rsidTr="00F07D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4CCC" w:rsidRPr="008450BF" w:rsidRDefault="005B4CCC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4CCC" w:rsidRPr="008450BF" w:rsidRDefault="005B4CCC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II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4CCC" w:rsidRPr="008450BF" w:rsidRDefault="005B4CCC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месяцев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4CCC" w:rsidRPr="008450BF" w:rsidRDefault="005B4CCC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месяцев</w:t>
            </w:r>
            <w:proofErr w:type="spellEnd"/>
          </w:p>
        </w:tc>
      </w:tr>
      <w:tr w:rsidR="005B4CCC" w:rsidRPr="008450BF" w:rsidTr="00F07D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4CCC" w:rsidRPr="008450BF" w:rsidRDefault="005B4CCC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4CCC" w:rsidRPr="008450BF" w:rsidRDefault="005B4CCC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IY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4CCC" w:rsidRPr="008450BF" w:rsidRDefault="005B4CCC" w:rsidP="00F07DD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месяцев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4CCC" w:rsidRPr="008450BF" w:rsidRDefault="005B4CCC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месяцев</w:t>
            </w:r>
            <w:proofErr w:type="spellEnd"/>
          </w:p>
        </w:tc>
      </w:tr>
      <w:tr w:rsidR="00A06E83" w:rsidRPr="008450BF" w:rsidTr="009E10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Пластмассовые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протезы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6E83" w:rsidRPr="008450BF" w:rsidTr="009E10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Частичные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съёмные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пластиночные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протезы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месяцев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месяцев</w:t>
            </w:r>
            <w:proofErr w:type="spellEnd"/>
          </w:p>
        </w:tc>
      </w:tr>
      <w:tr w:rsidR="00A06E83" w:rsidRPr="008450BF" w:rsidTr="009E10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Полные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съёмные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пластиночные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протезы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месяцев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месяцев</w:t>
            </w:r>
            <w:proofErr w:type="spellEnd"/>
          </w:p>
        </w:tc>
      </w:tr>
      <w:tr w:rsidR="00A06E83" w:rsidRPr="008450BF" w:rsidTr="009E10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Нейлоновые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протезы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6E83" w:rsidRPr="008450BF" w:rsidTr="009E10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Частичные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съёмные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нейлоновые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протезы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месяцев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месяцев</w:t>
            </w:r>
            <w:proofErr w:type="spellEnd"/>
          </w:p>
        </w:tc>
      </w:tr>
      <w:tr w:rsidR="00A06E83" w:rsidRPr="008450BF" w:rsidTr="009E10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Полные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съёмные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нейлоновые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протезы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512E8A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месяцев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месяцев</w:t>
            </w:r>
            <w:proofErr w:type="spellEnd"/>
          </w:p>
        </w:tc>
      </w:tr>
      <w:tr w:rsidR="00A06E83" w:rsidRPr="008450BF" w:rsidTr="009E10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845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Бюгельные</w:t>
            </w:r>
            <w:proofErr w:type="spellEnd"/>
          </w:p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месяцев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24 месяца</w:t>
            </w:r>
          </w:p>
        </w:tc>
      </w:tr>
      <w:tr w:rsidR="00A06E83" w:rsidRPr="008450BF" w:rsidTr="009E10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990694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="00A06E83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Коронки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6E83" w:rsidRPr="008450BF" w:rsidTr="009E10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990694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="00A06E83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временные из пластмассы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 месяц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 месяцев</w:t>
            </w:r>
          </w:p>
        </w:tc>
      </w:tr>
      <w:tr w:rsidR="00A06E83" w:rsidRPr="008450BF" w:rsidTr="009E10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990694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="00A06E83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металлокерамики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месяцев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24 месяца</w:t>
            </w:r>
          </w:p>
        </w:tc>
      </w:tr>
      <w:tr w:rsidR="00A06E83" w:rsidRPr="008450BF" w:rsidTr="009E10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990694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="00A06E83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безметалловые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30 месяцев</w:t>
            </w:r>
          </w:p>
        </w:tc>
      </w:tr>
      <w:tr w:rsidR="00A06E83" w:rsidRPr="008450BF" w:rsidTr="009E10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990694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="00A06E83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.4.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цельнолитые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24 месяца</w:t>
            </w:r>
          </w:p>
        </w:tc>
      </w:tr>
      <w:tr w:rsidR="00A06E83" w:rsidRPr="008450BF" w:rsidTr="009E10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990694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="00A06E83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990694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вкладка культ</w:t>
            </w:r>
            <w:r w:rsidR="00990694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</w:t>
            </w: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вая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внутрикорневая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24 месяца</w:t>
            </w:r>
          </w:p>
        </w:tc>
      </w:tr>
      <w:tr w:rsidR="00A06E83" w:rsidRPr="00266DE9" w:rsidTr="009E10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990694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4</w:t>
            </w:r>
            <w:r w:rsidR="00A06E83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Имплантация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Гарантия производителя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990694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Интеграция 95%-97%  в зависимости </w:t>
            </w:r>
            <w:r w:rsidR="00990694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от</w:t>
            </w: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конструкции  протеза не менее двух лет</w:t>
            </w:r>
          </w:p>
        </w:tc>
      </w:tr>
      <w:tr w:rsidR="00A06E83" w:rsidRPr="008450BF" w:rsidTr="009E10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Ортодонтия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06E83" w:rsidRPr="008450BF" w:rsidTr="009E10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6E302A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30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6E302A" w:rsidRDefault="00990694" w:rsidP="006E302A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30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</w:t>
            </w:r>
            <w:r w:rsidR="006E302A" w:rsidRPr="006E30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съемная</w:t>
            </w:r>
            <w:r w:rsidRPr="006E30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30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ортодонтическая</w:t>
            </w:r>
            <w:proofErr w:type="spellEnd"/>
            <w:r w:rsidRPr="006E30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техника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6E302A" w:rsidRDefault="00990694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30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 месяц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6E302A" w:rsidRDefault="006E302A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30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 месяц</w:t>
            </w:r>
          </w:p>
        </w:tc>
      </w:tr>
      <w:tr w:rsidR="00A06E83" w:rsidRPr="008450BF" w:rsidTr="009E10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Съемные </w:t>
            </w:r>
            <w:proofErr w:type="spellStart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ортодонтические</w:t>
            </w:r>
            <w:proofErr w:type="spellEnd"/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аппараты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990694" w:rsidP="00990694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="00A06E83"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месяц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6E83" w:rsidRPr="008450BF" w:rsidRDefault="00A06E83" w:rsidP="00496735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45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 месяца</w:t>
            </w:r>
          </w:p>
        </w:tc>
      </w:tr>
    </w:tbl>
    <w:p w:rsidR="00F07DDD" w:rsidRPr="008450BF" w:rsidRDefault="00F07DDD" w:rsidP="00F07DDD">
      <w:pPr>
        <w:spacing w:after="15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450BF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</w:t>
      </w:r>
      <w:proofErr w:type="spellEnd"/>
      <w:r w:rsidRPr="008450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07DDD" w:rsidRPr="008450BF" w:rsidRDefault="00F07DDD" w:rsidP="008450BF">
      <w:p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 Данные сроки рекомендованы для пациентов с единичным кариесом и множественным стабилизированным или при медленно текущем процессе.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При КПУ зубов 13-18 – сроки снижаются на 30%.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При КПУ&gt;18 – сроки снижаются на 50%.</w:t>
      </w:r>
    </w:p>
    <w:p w:rsidR="00F07DDD" w:rsidRPr="008450BF" w:rsidRDefault="00F07DDD" w:rsidP="008450BF">
      <w:p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 При неудовлетворительной гигиене полости рта – сроки уменьшаются на 70%.</w:t>
      </w:r>
    </w:p>
    <w:p w:rsidR="00F03866" w:rsidRPr="008450BF" w:rsidRDefault="00A06E83" w:rsidP="008450BF">
      <w:p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3.При неудовлетворительной гигиене полости рта сроки гарантии и службы на все виды протезирования уменьшаются на 50%.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4.При нарушении графиков профилактических осмотров, предусмотренных планом лечения, гарантия аннулируется.</w:t>
      </w:r>
      <w:r w:rsidRPr="00845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5.При протезировании на имплантаты сроки гарантии и службы определяются в соответствии с конструкцией протеза.</w:t>
      </w:r>
    </w:p>
    <w:p w:rsidR="00F03866" w:rsidRPr="008450BF" w:rsidRDefault="00F03866" w:rsidP="00F07DDD">
      <w:pPr>
        <w:spacing w:after="15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03866" w:rsidRDefault="00F03866" w:rsidP="00F07DDD">
      <w:pPr>
        <w:spacing w:after="150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03866" w:rsidRDefault="00F03866" w:rsidP="00F07DDD">
      <w:pPr>
        <w:spacing w:after="150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03866" w:rsidRDefault="00F03866" w:rsidP="00F07DDD">
      <w:pPr>
        <w:spacing w:after="150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01EB2" w:rsidRDefault="00F01EB2" w:rsidP="00F07DDD">
      <w:pPr>
        <w:spacing w:after="150"/>
        <w:rPr>
          <w:rFonts w:cs="Times New Roman"/>
          <w:color w:val="000000" w:themeColor="text1"/>
          <w:sz w:val="28"/>
          <w:szCs w:val="28"/>
          <w:lang w:val="ru-RU"/>
        </w:rPr>
      </w:pPr>
    </w:p>
    <w:p w:rsidR="00C356B6" w:rsidRPr="00B75473" w:rsidRDefault="00C356B6">
      <w:pPr>
        <w:rPr>
          <w:sz w:val="28"/>
          <w:szCs w:val="28"/>
          <w:lang w:val="ru-RU"/>
        </w:rPr>
      </w:pPr>
    </w:p>
    <w:sectPr w:rsidR="00C356B6" w:rsidRPr="00B75473" w:rsidSect="00512E8A">
      <w:pgSz w:w="12240" w:h="15840"/>
      <w:pgMar w:top="1135" w:right="63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C0" w:rsidRDefault="00A32CC0" w:rsidP="009F69AD">
      <w:r>
        <w:separator/>
      </w:r>
    </w:p>
  </w:endnote>
  <w:endnote w:type="continuationSeparator" w:id="0">
    <w:p w:rsidR="00A32CC0" w:rsidRDefault="00A32CC0" w:rsidP="009F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yuthaya">
    <w:altName w:val="Arial Unicode MS"/>
    <w:charset w:val="00"/>
    <w:family w:val="auto"/>
    <w:pitch w:val="variable"/>
    <w:sig w:usb0="00000000" w:usb1="5000204A" w:usb2="00000020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C0" w:rsidRDefault="00A32CC0" w:rsidP="009F69AD">
      <w:r>
        <w:separator/>
      </w:r>
    </w:p>
  </w:footnote>
  <w:footnote w:type="continuationSeparator" w:id="0">
    <w:p w:rsidR="00A32CC0" w:rsidRDefault="00A32CC0" w:rsidP="009F6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93F"/>
    <w:multiLevelType w:val="multilevel"/>
    <w:tmpl w:val="5532B81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">
    <w:nsid w:val="78E53C5D"/>
    <w:multiLevelType w:val="hybridMultilevel"/>
    <w:tmpl w:val="03FC143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DD"/>
    <w:rsid w:val="00003839"/>
    <w:rsid w:val="00266DE9"/>
    <w:rsid w:val="003641E4"/>
    <w:rsid w:val="004C208E"/>
    <w:rsid w:val="00512E8A"/>
    <w:rsid w:val="005B4CCC"/>
    <w:rsid w:val="00615897"/>
    <w:rsid w:val="006E302A"/>
    <w:rsid w:val="008450BF"/>
    <w:rsid w:val="00990694"/>
    <w:rsid w:val="009A7619"/>
    <w:rsid w:val="009E10DD"/>
    <w:rsid w:val="009F69AD"/>
    <w:rsid w:val="00A06E83"/>
    <w:rsid w:val="00A32CC0"/>
    <w:rsid w:val="00AA7534"/>
    <w:rsid w:val="00AC167E"/>
    <w:rsid w:val="00B75473"/>
    <w:rsid w:val="00B915DB"/>
    <w:rsid w:val="00BD0ABB"/>
    <w:rsid w:val="00C33AB3"/>
    <w:rsid w:val="00C356B6"/>
    <w:rsid w:val="00CF4EBA"/>
    <w:rsid w:val="00D02F2C"/>
    <w:rsid w:val="00E05CBB"/>
    <w:rsid w:val="00F01EB2"/>
    <w:rsid w:val="00F03866"/>
    <w:rsid w:val="00F07DDD"/>
    <w:rsid w:val="00F5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Ayuthaya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89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D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07DDD"/>
  </w:style>
  <w:style w:type="paragraph" w:styleId="a4">
    <w:name w:val="header"/>
    <w:basedOn w:val="a"/>
    <w:link w:val="a5"/>
    <w:uiPriority w:val="99"/>
    <w:unhideWhenUsed/>
    <w:rsid w:val="009F69AD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69AD"/>
  </w:style>
  <w:style w:type="paragraph" w:styleId="a6">
    <w:name w:val="footer"/>
    <w:basedOn w:val="a"/>
    <w:link w:val="a7"/>
    <w:uiPriority w:val="99"/>
    <w:unhideWhenUsed/>
    <w:rsid w:val="009F69AD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9AD"/>
  </w:style>
  <w:style w:type="character" w:customStyle="1" w:styleId="20">
    <w:name w:val="Заголовок 2 Знак"/>
    <w:basedOn w:val="a0"/>
    <w:link w:val="2"/>
    <w:uiPriority w:val="9"/>
    <w:rsid w:val="00615897"/>
    <w:rPr>
      <w:rFonts w:ascii="Times" w:hAnsi="Times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6158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F4E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Ayuthaya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89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D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07DDD"/>
  </w:style>
  <w:style w:type="paragraph" w:styleId="a4">
    <w:name w:val="header"/>
    <w:basedOn w:val="a"/>
    <w:link w:val="a5"/>
    <w:uiPriority w:val="99"/>
    <w:unhideWhenUsed/>
    <w:rsid w:val="009F69AD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69AD"/>
  </w:style>
  <w:style w:type="paragraph" w:styleId="a6">
    <w:name w:val="footer"/>
    <w:basedOn w:val="a"/>
    <w:link w:val="a7"/>
    <w:uiPriority w:val="99"/>
    <w:unhideWhenUsed/>
    <w:rsid w:val="009F69AD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9AD"/>
  </w:style>
  <w:style w:type="character" w:customStyle="1" w:styleId="20">
    <w:name w:val="Заголовок 2 Знак"/>
    <w:basedOn w:val="a0"/>
    <w:link w:val="2"/>
    <w:uiPriority w:val="9"/>
    <w:rsid w:val="00615897"/>
    <w:rPr>
      <w:rFonts w:ascii="Times" w:hAnsi="Times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6158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F4E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558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990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293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967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068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587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925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718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789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427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B664C9-00E9-4D6B-80BF-5AD0F9D5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Radaev</dc:creator>
  <cp:lastModifiedBy>user</cp:lastModifiedBy>
  <cp:revision>6</cp:revision>
  <cp:lastPrinted>2017-10-03T09:19:00Z</cp:lastPrinted>
  <dcterms:created xsi:type="dcterms:W3CDTF">2017-09-13T14:50:00Z</dcterms:created>
  <dcterms:modified xsi:type="dcterms:W3CDTF">2017-10-03T09:19:00Z</dcterms:modified>
</cp:coreProperties>
</file>